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977AE0" w14:textId="77777777" w:rsidR="00177D9D" w:rsidRPr="006E2278" w:rsidRDefault="00177D9D" w:rsidP="00177D9D">
      <w:pPr>
        <w:ind w:left="142"/>
        <w:jc w:val="both"/>
        <w:rPr>
          <w:rFonts w:eastAsia="Calibri"/>
          <w:b/>
          <w:lang w:val="en-GB"/>
        </w:rPr>
      </w:pPr>
      <w:r w:rsidRPr="006E2278">
        <w:rPr>
          <w:rFonts w:eastAsia="Calibri"/>
          <w:b/>
          <w:lang w:val="en-GB"/>
        </w:rPr>
        <w:t>Microbiological and physical approac</w:t>
      </w:r>
      <w:r>
        <w:rPr>
          <w:rFonts w:eastAsia="Calibri"/>
          <w:b/>
          <w:lang w:val="en-GB"/>
        </w:rPr>
        <w:t>h</w:t>
      </w:r>
      <w:r w:rsidRPr="006E2278">
        <w:rPr>
          <w:rFonts w:eastAsia="Calibri"/>
          <w:b/>
          <w:lang w:val="en-GB"/>
        </w:rPr>
        <w:t>es to reduce post-harvest losses and to improve quality of fruit and vegetables</w:t>
      </w:r>
    </w:p>
    <w:p w14:paraId="6051B4AC" w14:textId="77777777" w:rsidR="00177D9D" w:rsidRPr="006E2278" w:rsidRDefault="00177D9D" w:rsidP="00177D9D">
      <w:pPr>
        <w:ind w:left="142"/>
        <w:jc w:val="both"/>
        <w:rPr>
          <w:b/>
          <w:lang w:val="en-US"/>
        </w:rPr>
      </w:pPr>
    </w:p>
    <w:p w14:paraId="398D0765" w14:textId="77777777" w:rsidR="00177D9D" w:rsidRPr="006E2278" w:rsidRDefault="00177D9D" w:rsidP="00177D9D">
      <w:pPr>
        <w:ind w:left="142"/>
        <w:jc w:val="both"/>
        <w:rPr>
          <w:b/>
          <w:lang w:val="en-US"/>
        </w:rPr>
      </w:pPr>
    </w:p>
    <w:p w14:paraId="72619085" w14:textId="77777777" w:rsidR="00177D9D" w:rsidRPr="006E2278" w:rsidRDefault="00177D9D" w:rsidP="00177D9D">
      <w:pPr>
        <w:ind w:left="142"/>
        <w:jc w:val="both"/>
        <w:rPr>
          <w:lang w:val="en-GB"/>
        </w:rPr>
      </w:pPr>
      <w:r w:rsidRPr="006E2278">
        <w:rPr>
          <w:lang w:val="en-GB"/>
        </w:rPr>
        <w:t>Post-harvest losses are related to microbiological spoilage, softening and chilling injuries accounting, in some cases, for fruit waste up to 40% of the production. Currently, few methods are available to reduce post-harvest spoilage and they mainly rely on the use of chemical application (i.e. bioregulators and pesticide</w:t>
      </w:r>
      <w:r>
        <w:rPr>
          <w:lang w:val="en-GB"/>
        </w:rPr>
        <w:t>s</w:t>
      </w:r>
      <w:r w:rsidRPr="006E2278">
        <w:rPr>
          <w:lang w:val="en-GB"/>
        </w:rPr>
        <w:t>) which pose risk to the environment and t</w:t>
      </w:r>
      <w:r>
        <w:rPr>
          <w:lang w:val="en-GB"/>
        </w:rPr>
        <w:t>he</w:t>
      </w:r>
      <w:r w:rsidRPr="006E2278">
        <w:rPr>
          <w:lang w:val="en-GB"/>
        </w:rPr>
        <w:t xml:space="preserve"> consumers. The study aims at developing innovative methods to reduce fruit waste and increase fruit nutraceutical characteristics (e.g. antioxidant content, vitamins). </w:t>
      </w:r>
    </w:p>
    <w:p w14:paraId="23F22E90" w14:textId="77777777" w:rsidR="00177D9D" w:rsidRPr="006E2278" w:rsidRDefault="00177D9D" w:rsidP="00177D9D">
      <w:pPr>
        <w:ind w:left="142"/>
        <w:jc w:val="both"/>
        <w:rPr>
          <w:lang w:val="en-GB"/>
        </w:rPr>
      </w:pPr>
      <w:r w:rsidRPr="006E2278">
        <w:rPr>
          <w:lang w:val="en-GB"/>
        </w:rPr>
        <w:t>For this purpose, the following approaches will be implemented:</w:t>
      </w:r>
    </w:p>
    <w:p w14:paraId="1CF101B0" w14:textId="77777777" w:rsidR="00177D9D" w:rsidRPr="006E2278" w:rsidRDefault="00177D9D" w:rsidP="00177D9D">
      <w:pPr>
        <w:pStyle w:val="Paragrafoelenco"/>
        <w:numPr>
          <w:ilvl w:val="0"/>
          <w:numId w:val="1"/>
        </w:numPr>
        <w:jc w:val="both"/>
        <w:rPr>
          <w:rFonts w:ascii="Times New Roman" w:hAnsi="Times New Roman"/>
          <w:sz w:val="24"/>
          <w:szCs w:val="24"/>
          <w:lang w:val="en-GB"/>
        </w:rPr>
      </w:pPr>
      <w:r w:rsidRPr="006E2278">
        <w:rPr>
          <w:rFonts w:ascii="Times New Roman" w:hAnsi="Times New Roman"/>
          <w:sz w:val="24"/>
          <w:szCs w:val="24"/>
          <w:lang w:val="en-GB"/>
        </w:rPr>
        <w:t xml:space="preserve">Develop and validate a non-invasive sensor to determine fruit ripening stage to decide the most appropriate post-harvest management (e.g. long-storage, </w:t>
      </w:r>
      <w:r>
        <w:rPr>
          <w:rFonts w:ascii="Times New Roman" w:hAnsi="Times New Roman"/>
          <w:sz w:val="24"/>
          <w:szCs w:val="24"/>
          <w:lang w:val="en-GB"/>
        </w:rPr>
        <w:t xml:space="preserve">export, </w:t>
      </w:r>
      <w:r w:rsidRPr="006E2278">
        <w:rPr>
          <w:rFonts w:ascii="Times New Roman" w:hAnsi="Times New Roman"/>
          <w:sz w:val="24"/>
          <w:szCs w:val="24"/>
          <w:lang w:val="en-GB"/>
        </w:rPr>
        <w:t xml:space="preserve">0 Km </w:t>
      </w:r>
      <w:proofErr w:type="gramStart"/>
      <w:r w:rsidRPr="006E2278">
        <w:rPr>
          <w:rFonts w:ascii="Times New Roman" w:hAnsi="Times New Roman"/>
          <w:sz w:val="24"/>
          <w:szCs w:val="24"/>
          <w:lang w:val="en-GB"/>
        </w:rPr>
        <w:t>sale</w:t>
      </w:r>
      <w:r>
        <w:rPr>
          <w:rFonts w:ascii="Times New Roman" w:hAnsi="Times New Roman"/>
          <w:sz w:val="24"/>
          <w:szCs w:val="24"/>
          <w:lang w:val="en-GB"/>
        </w:rPr>
        <w:t>,</w:t>
      </w:r>
      <w:r w:rsidRPr="006E2278">
        <w:rPr>
          <w:rFonts w:ascii="Times New Roman" w:hAnsi="Times New Roman"/>
          <w:sz w:val="24"/>
          <w:szCs w:val="24"/>
          <w:lang w:val="en-GB"/>
        </w:rPr>
        <w:t>…</w:t>
      </w:r>
      <w:proofErr w:type="gramEnd"/>
      <w:r w:rsidRPr="006E2278">
        <w:rPr>
          <w:rFonts w:ascii="Times New Roman" w:hAnsi="Times New Roman"/>
          <w:sz w:val="24"/>
          <w:szCs w:val="24"/>
          <w:lang w:val="en-GB"/>
        </w:rPr>
        <w:t>). Th</w:t>
      </w:r>
      <w:r>
        <w:rPr>
          <w:rFonts w:ascii="Times New Roman" w:hAnsi="Times New Roman"/>
          <w:sz w:val="24"/>
          <w:szCs w:val="24"/>
          <w:lang w:val="en-GB"/>
        </w:rPr>
        <w:t>ese</w:t>
      </w:r>
      <w:r w:rsidRPr="006E2278">
        <w:rPr>
          <w:rFonts w:ascii="Times New Roman" w:hAnsi="Times New Roman"/>
          <w:sz w:val="24"/>
          <w:szCs w:val="24"/>
          <w:lang w:val="en-GB"/>
        </w:rPr>
        <w:t xml:space="preserve"> sensors will be based on </w:t>
      </w:r>
      <w:proofErr w:type="spellStart"/>
      <w:r w:rsidRPr="006E2278">
        <w:rPr>
          <w:rFonts w:ascii="Times New Roman" w:hAnsi="Times New Roman"/>
          <w:sz w:val="24"/>
          <w:szCs w:val="24"/>
          <w:lang w:val="en-GB"/>
        </w:rPr>
        <w:t>visNIRs</w:t>
      </w:r>
      <w:proofErr w:type="spellEnd"/>
      <w:r w:rsidRPr="006E2278">
        <w:rPr>
          <w:rFonts w:ascii="Times New Roman" w:hAnsi="Times New Roman"/>
          <w:sz w:val="24"/>
          <w:szCs w:val="24"/>
          <w:lang w:val="en-GB"/>
        </w:rPr>
        <w:t xml:space="preserve"> instruments already patented by UNIBO</w:t>
      </w:r>
    </w:p>
    <w:p w14:paraId="64DA7954" w14:textId="77777777" w:rsidR="00177D9D" w:rsidRDefault="00177D9D" w:rsidP="00177D9D">
      <w:pPr>
        <w:pStyle w:val="Paragrafoelenco"/>
        <w:numPr>
          <w:ilvl w:val="0"/>
          <w:numId w:val="1"/>
        </w:numPr>
        <w:jc w:val="both"/>
        <w:rPr>
          <w:rFonts w:ascii="Times New Roman" w:hAnsi="Times New Roman"/>
          <w:sz w:val="24"/>
          <w:szCs w:val="24"/>
          <w:lang w:val="en-GB"/>
        </w:rPr>
      </w:pPr>
      <w:r w:rsidRPr="006E2278">
        <w:rPr>
          <w:rFonts w:ascii="Times New Roman" w:hAnsi="Times New Roman"/>
          <w:sz w:val="24"/>
          <w:szCs w:val="24"/>
          <w:lang w:val="en-GB"/>
        </w:rPr>
        <w:t xml:space="preserve">Characterisation of changes in fruit microbiome to correlate them to </w:t>
      </w:r>
      <w:proofErr w:type="spellStart"/>
      <w:r w:rsidRPr="006E2278">
        <w:rPr>
          <w:rFonts w:ascii="Times New Roman" w:hAnsi="Times New Roman"/>
          <w:sz w:val="24"/>
          <w:szCs w:val="24"/>
          <w:lang w:val="en-GB"/>
        </w:rPr>
        <w:t>dysbiotic</w:t>
      </w:r>
      <w:proofErr w:type="spellEnd"/>
      <w:r w:rsidRPr="006E2278">
        <w:rPr>
          <w:rFonts w:ascii="Times New Roman" w:hAnsi="Times New Roman"/>
          <w:sz w:val="24"/>
          <w:szCs w:val="24"/>
          <w:lang w:val="en-GB"/>
        </w:rPr>
        <w:t xml:space="preserve"> conditions leading to pathogen spoilage. Furthermore, </w:t>
      </w:r>
      <w:r>
        <w:rPr>
          <w:rFonts w:ascii="Times New Roman" w:hAnsi="Times New Roman"/>
          <w:sz w:val="24"/>
          <w:szCs w:val="24"/>
          <w:lang w:val="en-GB"/>
        </w:rPr>
        <w:t>microbe colonising fruit will be isolated and functionally characterised to select beneficial microbes to be used as biocontrol agents against pathogens or to enhance fruit quality and aroma</w:t>
      </w:r>
    </w:p>
    <w:p w14:paraId="2C6D74CB" w14:textId="77777777" w:rsidR="00177D9D" w:rsidRPr="006E2278" w:rsidRDefault="00177D9D" w:rsidP="00177D9D">
      <w:pPr>
        <w:pStyle w:val="Paragrafoelenco"/>
        <w:numPr>
          <w:ilvl w:val="0"/>
          <w:numId w:val="1"/>
        </w:numPr>
        <w:jc w:val="both"/>
        <w:rPr>
          <w:rFonts w:ascii="Times New Roman" w:hAnsi="Times New Roman"/>
          <w:sz w:val="24"/>
          <w:szCs w:val="24"/>
          <w:lang w:val="en-GB"/>
        </w:rPr>
      </w:pPr>
      <w:r>
        <w:rPr>
          <w:rFonts w:ascii="Times New Roman" w:hAnsi="Times New Roman"/>
          <w:sz w:val="24"/>
          <w:szCs w:val="24"/>
          <w:lang w:val="en-GB"/>
        </w:rPr>
        <w:t>Use LED lights at different wavelengths (UV, Red, Blue, Green and their combinations) to increase fruit quality and secondary metabolites accumulation. Furthermore, the effect of LED illumination on fruit and vegetable resistance against pathogens will be assessed.</w:t>
      </w:r>
    </w:p>
    <w:p w14:paraId="7E264B16" w14:textId="77777777" w:rsidR="00177D9D" w:rsidRPr="006E2278" w:rsidRDefault="00177D9D" w:rsidP="00177D9D">
      <w:pPr>
        <w:ind w:left="142"/>
        <w:jc w:val="both"/>
        <w:rPr>
          <w:lang w:val="en-US"/>
        </w:rPr>
      </w:pPr>
      <w:r w:rsidRPr="006E2278">
        <w:rPr>
          <w:lang w:val="en-US"/>
        </w:rPr>
        <w:t>Applicants should have a background in physiology and post-harvest management of fruit and/or microbiology and plant pathology</w:t>
      </w:r>
    </w:p>
    <w:p w14:paraId="1E1B85CD" w14:textId="77777777" w:rsidR="00177D9D" w:rsidRPr="006E2278" w:rsidRDefault="00177D9D" w:rsidP="00177D9D">
      <w:pPr>
        <w:ind w:left="142"/>
        <w:jc w:val="both"/>
        <w:rPr>
          <w:lang w:val="en-US"/>
        </w:rPr>
      </w:pPr>
    </w:p>
    <w:p w14:paraId="20E8D839" w14:textId="77777777" w:rsidR="00177D9D" w:rsidRPr="006E2278" w:rsidRDefault="00177D9D" w:rsidP="00177D9D">
      <w:pPr>
        <w:ind w:left="142"/>
        <w:jc w:val="both"/>
        <w:rPr>
          <w:lang w:val="en-US"/>
        </w:rPr>
      </w:pPr>
      <w:r w:rsidRPr="006E2278">
        <w:rPr>
          <w:lang w:val="en-US"/>
        </w:rPr>
        <w:t xml:space="preserve">Research involves field and laboratory analysis of fruit quality and quantification of fruit yield, </w:t>
      </w:r>
      <w:proofErr w:type="gramStart"/>
      <w:r w:rsidRPr="006E2278">
        <w:rPr>
          <w:lang w:val="en-US"/>
        </w:rPr>
        <w:t>The</w:t>
      </w:r>
      <w:proofErr w:type="gramEnd"/>
      <w:r w:rsidRPr="006E2278">
        <w:rPr>
          <w:lang w:val="en-US"/>
        </w:rPr>
        <w:t xml:space="preserve"> selected candidate will assist the program leader with all aspects of the planning, implementation and management of the research program. The main duties will be collecting and analyzing data, preparing presentations and scientific publications, and supervision of employees. </w:t>
      </w:r>
    </w:p>
    <w:p w14:paraId="1FBBD8E0" w14:textId="77777777" w:rsidR="00177D9D" w:rsidRPr="006E2278" w:rsidRDefault="00177D9D" w:rsidP="00177D9D">
      <w:pPr>
        <w:ind w:left="142"/>
        <w:jc w:val="both"/>
        <w:rPr>
          <w:lang w:val="en-US"/>
        </w:rPr>
      </w:pPr>
    </w:p>
    <w:p w14:paraId="047BDEDF" w14:textId="77777777" w:rsidR="00177D9D" w:rsidRPr="00177D9D" w:rsidRDefault="00177D9D" w:rsidP="00177D9D">
      <w:pPr>
        <w:ind w:left="142"/>
        <w:jc w:val="both"/>
        <w:rPr>
          <w:lang w:val="en-US"/>
        </w:rPr>
      </w:pPr>
      <w:r w:rsidRPr="00177D9D">
        <w:rPr>
          <w:lang w:val="en-US"/>
        </w:rPr>
        <w:t>Position Duties:</w:t>
      </w:r>
      <w:r w:rsidRPr="00177D9D">
        <w:rPr>
          <w:lang w:val="en-US"/>
        </w:rPr>
        <w:tab/>
      </w:r>
    </w:p>
    <w:p w14:paraId="1F21CE28" w14:textId="77777777" w:rsidR="00177D9D" w:rsidRPr="00177D9D" w:rsidRDefault="00177D9D" w:rsidP="00177D9D">
      <w:pPr>
        <w:ind w:left="142"/>
        <w:jc w:val="both"/>
        <w:rPr>
          <w:lang w:val="en-US"/>
        </w:rPr>
      </w:pPr>
    </w:p>
    <w:p w14:paraId="6EEE9065" w14:textId="77777777" w:rsidR="00177D9D" w:rsidRPr="006E2278" w:rsidRDefault="00177D9D" w:rsidP="00177D9D">
      <w:pPr>
        <w:ind w:left="142"/>
        <w:jc w:val="both"/>
        <w:rPr>
          <w:lang w:val="en-US"/>
        </w:rPr>
      </w:pPr>
      <w:r w:rsidRPr="006E2278">
        <w:rPr>
          <w:lang w:val="en-US"/>
        </w:rPr>
        <w:t xml:space="preserve">30% – Field work (mainly in Latina province). Monitor fruit quality development in pre-harvest with destructive and non-destructive tools (e.g. NIR-spectroscopy) to determine classes of uniform maturation to perform post-harvest trials. Create and validate and harvest index to decide the most appropriate harvest time for long-term storage.  Collect and </w:t>
      </w:r>
      <w:proofErr w:type="spellStart"/>
      <w:r w:rsidRPr="006E2278">
        <w:rPr>
          <w:lang w:val="en-US"/>
        </w:rPr>
        <w:t>analyse</w:t>
      </w:r>
      <w:proofErr w:type="spellEnd"/>
      <w:r w:rsidRPr="006E2278">
        <w:rPr>
          <w:lang w:val="en-US"/>
        </w:rPr>
        <w:t xml:space="preserve"> environmental conditions (climatic data) and agricultural inputs (irrigation, </w:t>
      </w:r>
      <w:proofErr w:type="spellStart"/>
      <w:r w:rsidRPr="006E2278">
        <w:rPr>
          <w:lang w:val="en-US"/>
        </w:rPr>
        <w:t>fertilisation</w:t>
      </w:r>
      <w:proofErr w:type="spellEnd"/>
      <w:r w:rsidRPr="006E2278">
        <w:rPr>
          <w:lang w:val="en-US"/>
        </w:rPr>
        <w:t>). Communicate with grower and technicians for the correct management of the experimental plots. The selected applicants will be supported by a senior research assistant</w:t>
      </w:r>
    </w:p>
    <w:p w14:paraId="512677EA" w14:textId="77777777" w:rsidR="00177D9D" w:rsidRPr="006E2278" w:rsidRDefault="00177D9D" w:rsidP="00177D9D">
      <w:pPr>
        <w:ind w:left="142"/>
        <w:jc w:val="both"/>
        <w:rPr>
          <w:lang w:val="en-US"/>
        </w:rPr>
      </w:pPr>
    </w:p>
    <w:p w14:paraId="4BD32459" w14:textId="77777777" w:rsidR="00177D9D" w:rsidRPr="006E2278" w:rsidRDefault="00177D9D" w:rsidP="00177D9D">
      <w:pPr>
        <w:ind w:left="142"/>
        <w:jc w:val="both"/>
        <w:rPr>
          <w:lang w:val="en-US"/>
        </w:rPr>
      </w:pPr>
      <w:r w:rsidRPr="006E2278">
        <w:rPr>
          <w:lang w:val="en-US"/>
        </w:rPr>
        <w:t xml:space="preserve">60% – Laboratory analysis (in Bologna). Assess fruit quality attributes, including size, weight, firmness, acidity and sugars and secondary metabolite content (e.g. VOCs). Design and management of post-harvest trials to assess the ripening dynamics of kiwifruit.  Design and management of post-harvest trials to incidence and causes of storage </w:t>
      </w:r>
      <w:r>
        <w:rPr>
          <w:lang w:val="en-US"/>
        </w:rPr>
        <w:t>losses</w:t>
      </w:r>
      <w:r w:rsidRPr="006E2278">
        <w:rPr>
          <w:lang w:val="en-US"/>
        </w:rPr>
        <w:t xml:space="preserve">. Molecular diagnosis of plant disease, gene-expression study of ripening and/or </w:t>
      </w:r>
      <w:proofErr w:type="spellStart"/>
      <w:r w:rsidRPr="006E2278">
        <w:rPr>
          <w:lang w:val="en-US"/>
        </w:rPr>
        <w:t>defence</w:t>
      </w:r>
      <w:proofErr w:type="spellEnd"/>
      <w:r w:rsidRPr="006E2278">
        <w:rPr>
          <w:lang w:val="en-US"/>
        </w:rPr>
        <w:t xml:space="preserve"> related plant genes. NGS description of fruit associated microbiome. Isolation and characterization of predominant fungal </w:t>
      </w:r>
      <w:r w:rsidRPr="006E2278">
        <w:rPr>
          <w:lang w:val="en-US"/>
        </w:rPr>
        <w:lastRenderedPageBreak/>
        <w:t xml:space="preserve">and bacterial species. Design of qPCR markers to monitor microbial markers associated with </w:t>
      </w:r>
      <w:proofErr w:type="spellStart"/>
      <w:r>
        <w:rPr>
          <w:lang w:val="en-US"/>
        </w:rPr>
        <w:t>dysiosis</w:t>
      </w:r>
      <w:proofErr w:type="spellEnd"/>
      <w:r w:rsidRPr="006E2278">
        <w:rPr>
          <w:lang w:val="en-US"/>
        </w:rPr>
        <w:t xml:space="preserve">. The selected applicants should perform microbiology experiment autonomously. A senior may assist in biochemical and physical fruit analysis  </w:t>
      </w:r>
    </w:p>
    <w:p w14:paraId="7E264A16" w14:textId="77777777" w:rsidR="00177D9D" w:rsidRPr="006E2278" w:rsidRDefault="00177D9D" w:rsidP="00177D9D">
      <w:pPr>
        <w:ind w:left="142"/>
        <w:jc w:val="both"/>
        <w:rPr>
          <w:lang w:val="en-US"/>
        </w:rPr>
      </w:pPr>
    </w:p>
    <w:p w14:paraId="1DF53371" w14:textId="77777777" w:rsidR="00177D9D" w:rsidRPr="006E2278" w:rsidRDefault="00177D9D" w:rsidP="00177D9D">
      <w:pPr>
        <w:ind w:left="142"/>
        <w:jc w:val="both"/>
        <w:rPr>
          <w:lang w:val="en-US"/>
        </w:rPr>
      </w:pPr>
      <w:r w:rsidRPr="006E2278">
        <w:rPr>
          <w:lang w:val="en-US"/>
        </w:rPr>
        <w:t>10% – Train and supervise bachelor and master students and trainees. Supervision includes planning, assigning, and approving work. Assist other faculty and technicians in carrying out cooperative experiments.</w:t>
      </w:r>
    </w:p>
    <w:p w14:paraId="62C33CDB" w14:textId="77777777" w:rsidR="00177D9D" w:rsidRPr="006E2278" w:rsidRDefault="00177D9D" w:rsidP="00177D9D">
      <w:pPr>
        <w:jc w:val="both"/>
        <w:rPr>
          <w:lang w:val="en-US"/>
        </w:rPr>
      </w:pPr>
    </w:p>
    <w:p w14:paraId="77029058" w14:textId="77777777" w:rsidR="0035685E" w:rsidRPr="00177D9D" w:rsidRDefault="0035685E">
      <w:pPr>
        <w:rPr>
          <w:lang w:val="en-US"/>
        </w:rPr>
      </w:pPr>
      <w:bookmarkStart w:id="0" w:name="_GoBack"/>
      <w:bookmarkEnd w:id="0"/>
    </w:p>
    <w:sectPr w:rsidR="0035685E" w:rsidRPr="00177D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CE6825"/>
    <w:multiLevelType w:val="hybridMultilevel"/>
    <w:tmpl w:val="05946B04"/>
    <w:lvl w:ilvl="0" w:tplc="5B1827EC">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7D9D"/>
    <w:rsid w:val="00177D9D"/>
    <w:rsid w:val="003568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D35420"/>
  <w15:chartTrackingRefBased/>
  <w15:docId w15:val="{94725EF3-65EC-4A63-A68F-2E67582E5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177D9D"/>
    <w:pPr>
      <w:spacing w:after="0" w:line="240" w:lineRule="auto"/>
    </w:pPr>
    <w:rPr>
      <w:rFonts w:ascii="Times New Roman" w:eastAsia="Times New Roman" w:hAnsi="Times New Roman" w:cs="Times New Roman"/>
      <w:sz w:val="24"/>
      <w:szCs w:val="24"/>
      <w:lang w:val="it-IT"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aliases w:val="Paragraph,List Paragraph1,List Paragraph11,Standard paragraph"/>
    <w:basedOn w:val="Normale"/>
    <w:uiPriority w:val="34"/>
    <w:qFormat/>
    <w:rsid w:val="00177D9D"/>
    <w:pPr>
      <w:ind w:left="720"/>
      <w:contextualSpacing/>
    </w:pPr>
    <w:rPr>
      <w:rFonts w:ascii="Arial" w:hAnsi="Arial"/>
      <w:sz w:val="20"/>
      <w:szCs w:val="20"/>
      <w:lang w:val="en-NZ"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B76758A93F1954088631CE8A7718976" ma:contentTypeVersion="14" ma:contentTypeDescription="Create a new document." ma:contentTypeScope="" ma:versionID="30212e34e16791326acfd76c28b46d66">
  <xsd:schema xmlns:xsd="http://www.w3.org/2001/XMLSchema" xmlns:xs="http://www.w3.org/2001/XMLSchema" xmlns:p="http://schemas.microsoft.com/office/2006/metadata/properties" xmlns:ns3="81b7b2d8-605a-414d-81cc-9126d8a0edfd" xmlns:ns4="9069cdc5-377f-4720-a9e3-510a7bee7f6e" targetNamespace="http://schemas.microsoft.com/office/2006/metadata/properties" ma:root="true" ma:fieldsID="17ed422b3c29a14c3fd8480cdaa95ccf" ns3:_="" ns4:_="">
    <xsd:import namespace="81b7b2d8-605a-414d-81cc-9126d8a0edfd"/>
    <xsd:import namespace="9069cdc5-377f-4720-a9e3-510a7bee7f6e"/>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b7b2d8-605a-414d-81cc-9126d8a0ed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069cdc5-377f-4720-a9e3-510a7bee7f6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AC8383E-DC8A-47F5-83F2-47A673129E0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1b7b2d8-605a-414d-81cc-9126d8a0edfd"/>
    <ds:schemaRef ds:uri="9069cdc5-377f-4720-a9e3-510a7bee7f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F7AF51F-6B22-4C20-A85F-5756337A9AB0}">
  <ds:schemaRefs>
    <ds:schemaRef ds:uri="http://schemas.microsoft.com/sharepoint/v3/contenttype/forms"/>
  </ds:schemaRefs>
</ds:datastoreItem>
</file>

<file path=customXml/itemProps3.xml><?xml version="1.0" encoding="utf-8"?>
<ds:datastoreItem xmlns:ds="http://schemas.openxmlformats.org/officeDocument/2006/customXml" ds:itemID="{4422AF07-368A-4EFA-AB94-276612EB2D44}">
  <ds:schemaRefs>
    <ds:schemaRef ds:uri="9069cdc5-377f-4720-a9e3-510a7bee7f6e"/>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schemas.microsoft.com/office/2006/metadata/properties"/>
    <ds:schemaRef ds:uri="81b7b2d8-605a-414d-81cc-9126d8a0edfd"/>
    <ds:schemaRef ds:uri="http://purl.org/dc/elements/1.1/"/>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557</Words>
  <Characters>3176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Alma Mater Studiorum Università di Bologna</Company>
  <LinksUpToDate>false</LinksUpToDate>
  <CharactersWithSpaces>3726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Francesco Spinelli</dc:creator>
  <cp:keywords/>
  <dc:description/>
  <cp:lastModifiedBy>Francesco Spinelli</cp:lastModifiedBy>
  <cp:revision>1</cp:revision>
  <dcterms:created xsi:type="dcterms:W3CDTF">2022-10-20T20:34:00Z</dcterms:created>
  <dcterms:modified xsi:type="dcterms:W3CDTF">2022-10-20T20:35:00Z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0x0101006B76758A93F1954088631CE8A7718976</vt:lpwstr>
  </property>
</Properties>
</file>